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2F7AA820"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05703E">
        <w:rPr>
          <w:rFonts w:cs="Arial"/>
          <w:bCs/>
          <w:noProof w:val="0"/>
          <w:sz w:val="24"/>
          <w:szCs w:val="24"/>
        </w:rPr>
        <w:t>1</w:t>
      </w:r>
      <w:r>
        <w:rPr>
          <w:rFonts w:cs="Arial"/>
          <w:bCs/>
          <w:noProof w:val="0"/>
          <w:sz w:val="24"/>
          <w:szCs w:val="24"/>
        </w:rPr>
        <w:t>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273C2E">
        <w:rPr>
          <w:rFonts w:cs="Arial"/>
          <w:bCs/>
          <w:noProof w:val="0"/>
          <w:sz w:val="24"/>
          <w:szCs w:val="24"/>
        </w:rPr>
        <w:t>6291</w:t>
      </w:r>
    </w:p>
    <w:bookmarkEnd w:id="0"/>
    <w:p w14:paraId="5669B020" w14:textId="04ED2E44" w:rsidR="004C654E" w:rsidRPr="00484DBF" w:rsidRDefault="0005703E" w:rsidP="004C654E">
      <w:pPr>
        <w:pStyle w:val="Header"/>
        <w:tabs>
          <w:tab w:val="left" w:pos="2410"/>
        </w:tabs>
        <w:rPr>
          <w:rFonts w:eastAsia="MS Mincho" w:cs="Arial"/>
          <w:sz w:val="24"/>
          <w:szCs w:val="24"/>
          <w:lang w:val="en-US"/>
        </w:rPr>
      </w:pPr>
      <w:r>
        <w:rPr>
          <w:rFonts w:eastAsia="MS Mincho" w:cs="Arial"/>
          <w:sz w:val="24"/>
          <w:szCs w:val="24"/>
          <w:lang w:val="en-US"/>
        </w:rPr>
        <w:t>2-12 November, 2020</w:t>
      </w:r>
    </w:p>
    <w:p w14:paraId="2F96B0BD" w14:textId="77777777" w:rsidR="002F2360" w:rsidRPr="00813CDA" w:rsidRDefault="002F2360" w:rsidP="002F2360">
      <w:pPr>
        <w:pStyle w:val="Header"/>
        <w:tabs>
          <w:tab w:val="left" w:pos="2410"/>
        </w:tabs>
        <w:rPr>
          <w:bCs/>
          <w:noProof w:val="0"/>
          <w:sz w:val="24"/>
          <w:lang w:val="en-US"/>
        </w:rPr>
      </w:pPr>
    </w:p>
    <w:p w14:paraId="430718D4" w14:textId="78DD5CD0"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2F0654">
        <w:rPr>
          <w:rFonts w:cs="Arial"/>
          <w:b/>
          <w:bCs/>
          <w:sz w:val="24"/>
          <w:szCs w:val="24"/>
        </w:rPr>
        <w:t>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7B8382D"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w:t>
      </w:r>
      <w:r w:rsidR="006E6C00">
        <w:rPr>
          <w:rFonts w:ascii="Arial" w:hAnsi="Arial" w:cs="Arial"/>
          <w:b/>
          <w:bCs/>
          <w:sz w:val="24"/>
        </w:rPr>
        <w:t>Feeder Link Switch</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17B5D61" w14:textId="43651419" w:rsidR="001643FD" w:rsidRPr="0009650B" w:rsidRDefault="001A0D34" w:rsidP="008572DC">
      <w:pPr>
        <w:rPr>
          <w:lang w:val="en-US"/>
        </w:rPr>
      </w:pPr>
      <w:bookmarkStart w:id="1" w:name="_Toc474247438"/>
      <w:r>
        <w:rPr>
          <w:lang w:val="en-US"/>
        </w:rPr>
        <w:t>This contribution discusses the impact to RAN3 regarding the support of feeder link switch.</w:t>
      </w:r>
    </w:p>
    <w:p w14:paraId="309917E7" w14:textId="4CB637B7" w:rsidR="00051152" w:rsidRDefault="007A5E72" w:rsidP="007A5E72">
      <w:pPr>
        <w:pStyle w:val="Heading1"/>
        <w:tabs>
          <w:tab w:val="left" w:pos="2410"/>
        </w:tabs>
      </w:pPr>
      <w:r>
        <w:t>2</w:t>
      </w:r>
      <w:r>
        <w:tab/>
      </w:r>
      <w:r w:rsidR="0029686C">
        <w:t>Discussion</w:t>
      </w:r>
    </w:p>
    <w:p w14:paraId="15EBF055" w14:textId="623DB89D" w:rsidR="00A935CB" w:rsidRDefault="00A935CB" w:rsidP="00A935CB">
      <w:pPr>
        <w:pStyle w:val="Heading2"/>
      </w:pPr>
      <w:r>
        <w:t>2.1.</w:t>
      </w:r>
      <w:r>
        <w:tab/>
      </w:r>
      <w:r w:rsidR="0058094E">
        <w:t>Soft switch and Hard switch</w:t>
      </w:r>
    </w:p>
    <w:p w14:paraId="5D9BBF91" w14:textId="01D2AEE4" w:rsidR="00B1453B" w:rsidRDefault="00B1453B" w:rsidP="00B1453B">
      <w:pPr>
        <w:spacing w:after="160" w:line="259" w:lineRule="auto"/>
      </w:pPr>
      <w:r>
        <w:t xml:space="preserve">RAN2 is studying the Feeder link switch, including the soft feeder link switch and hard link switch. </w:t>
      </w:r>
      <w:r w:rsidR="005950E0">
        <w:t>The related analysis can also be found in</w:t>
      </w:r>
      <w:r w:rsidR="00C24D47">
        <w:t xml:space="preserve"> ([</w:t>
      </w:r>
      <w:r w:rsidR="006469B7">
        <w:t>1</w:t>
      </w:r>
      <w:r w:rsidR="00C24D47">
        <w:t>])</w:t>
      </w:r>
      <w:r w:rsidR="005950E0">
        <w:t xml:space="preserve"> </w:t>
      </w:r>
    </w:p>
    <w:p w14:paraId="28F90DAA" w14:textId="4329EBF0" w:rsidR="00B1453B" w:rsidRPr="00286847" w:rsidRDefault="002C1E71" w:rsidP="00B1453B">
      <w:pPr>
        <w:pStyle w:val="CommentText"/>
        <w:numPr>
          <w:ilvl w:val="0"/>
          <w:numId w:val="13"/>
        </w:numPr>
        <w:rPr>
          <w:b/>
          <w:u w:val="single"/>
        </w:rPr>
      </w:pPr>
      <w:r>
        <w:rPr>
          <w:b/>
          <w:u w:val="single"/>
        </w:rPr>
        <w:t>Soft switch</w:t>
      </w:r>
    </w:p>
    <w:p w14:paraId="758DF3B8" w14:textId="3BC23C74" w:rsidR="00B1453B" w:rsidRDefault="00B1453B" w:rsidP="0061081F">
      <w:r>
        <w:t xml:space="preserve">Figure 8.7.1.1-2 in TR 38.821 shows </w:t>
      </w:r>
      <w:r w:rsidR="0081560B">
        <w:t xml:space="preserve">one solution that </w:t>
      </w:r>
      <w:r w:rsidR="0081560B" w:rsidRPr="0081560B">
        <w:t>Feeder link switch over for LEO transparent satellite with two feeder links serving the satellite during the switch</w:t>
      </w:r>
      <w:r w:rsidR="00AA0D25">
        <w:t xml:space="preserve">. </w:t>
      </w:r>
      <w:r>
        <w:t xml:space="preserve">At time T1.5, the satellite </w:t>
      </w:r>
      <w:proofErr w:type="gramStart"/>
      <w:r>
        <w:t xml:space="preserve">is </w:t>
      </w:r>
      <w:r w:rsidR="0061081F">
        <w:t>connected with</w:t>
      </w:r>
      <w:proofErr w:type="gramEnd"/>
      <w:r w:rsidR="0061081F">
        <w:t xml:space="preserve"> 2 </w:t>
      </w:r>
      <w:r>
        <w:t xml:space="preserve">two GWs </w:t>
      </w:r>
      <w:r w:rsidR="00B56610">
        <w:t xml:space="preserve">and may potentially connected with 2 </w:t>
      </w:r>
      <w:proofErr w:type="spellStart"/>
      <w:r w:rsidR="00B56610">
        <w:t>gNBs</w:t>
      </w:r>
      <w:proofErr w:type="spellEnd"/>
      <w:r>
        <w:t>.</w:t>
      </w:r>
      <w:r w:rsidR="00221671">
        <w:t xml:space="preserve"> The cell signalling from both </w:t>
      </w:r>
      <w:proofErr w:type="spellStart"/>
      <w:r w:rsidR="00221671">
        <w:t>gNBs</w:t>
      </w:r>
      <w:proofErr w:type="spellEnd"/>
      <w:r w:rsidR="00221671">
        <w:t xml:space="preserve"> are transmitted by the satellite. </w:t>
      </w:r>
    </w:p>
    <w:p w14:paraId="61CBC630" w14:textId="5A59032D" w:rsidR="00B1453B" w:rsidRDefault="00B1453B" w:rsidP="00B1453B">
      <w:pPr>
        <w:pStyle w:val="TH"/>
      </w:pPr>
      <w:r>
        <w:rPr>
          <w:noProof/>
          <w:lang w:eastAsia="en-GB"/>
        </w:rPr>
        <w:drawing>
          <wp:inline distT="0" distB="0" distL="0" distR="0" wp14:anchorId="1A28F777" wp14:editId="3B26CB7B">
            <wp:extent cx="605790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7900" cy="1752600"/>
                    </a:xfrm>
                    <a:prstGeom prst="rect">
                      <a:avLst/>
                    </a:prstGeom>
                    <a:noFill/>
                    <a:ln>
                      <a:noFill/>
                    </a:ln>
                  </pic:spPr>
                </pic:pic>
              </a:graphicData>
            </a:graphic>
          </wp:inline>
        </w:drawing>
      </w:r>
    </w:p>
    <w:p w14:paraId="617F1273" w14:textId="77777777" w:rsidR="00B1453B" w:rsidRDefault="00B1453B" w:rsidP="00B1453B">
      <w:pPr>
        <w:pStyle w:val="TF"/>
      </w:pPr>
      <w:r>
        <w:t>Figure 8.7.1.1-2: Feeder link switch over for LEO transparent satellite with two feeder links serving the satellite during the switch</w:t>
      </w:r>
    </w:p>
    <w:p w14:paraId="4336A251" w14:textId="77777777" w:rsidR="00326B2C" w:rsidRDefault="00821512" w:rsidP="00B1453B">
      <w:r>
        <w:t xml:space="preserve">It is up to the implementation of the satellite to transfer the </w:t>
      </w:r>
      <w:r w:rsidR="00DB3978">
        <w:t xml:space="preserve">cell </w:t>
      </w:r>
      <w:r>
        <w:t xml:space="preserve">signalling from both </w:t>
      </w:r>
      <w:proofErr w:type="spellStart"/>
      <w:r>
        <w:t>gNBs</w:t>
      </w:r>
      <w:proofErr w:type="spellEnd"/>
      <w:r>
        <w:t xml:space="preserve"> over the air. </w:t>
      </w:r>
      <w:r w:rsidR="005D74F9">
        <w:t xml:space="preserve">During this period, gNB1 can initiate the handover procedure to “move” the UEs to gNB2. </w:t>
      </w:r>
      <w:r w:rsidR="00326B2C">
        <w:t>From RAN3 perspective, current NG/</w:t>
      </w:r>
      <w:proofErr w:type="spellStart"/>
      <w:r w:rsidR="00326B2C">
        <w:t>Xn</w:t>
      </w:r>
      <w:proofErr w:type="spellEnd"/>
      <w:r w:rsidR="00326B2C">
        <w:t xml:space="preserve"> based handover can be reused. </w:t>
      </w:r>
    </w:p>
    <w:p w14:paraId="7CE24439" w14:textId="0E787AF0" w:rsidR="00B1453B" w:rsidRPr="00286847" w:rsidRDefault="00326B2C" w:rsidP="00B1453B">
      <w:pPr>
        <w:pStyle w:val="CommentText"/>
        <w:numPr>
          <w:ilvl w:val="0"/>
          <w:numId w:val="13"/>
        </w:numPr>
        <w:rPr>
          <w:b/>
          <w:u w:val="single"/>
        </w:rPr>
      </w:pPr>
      <w:r>
        <w:rPr>
          <w:b/>
          <w:u w:val="single"/>
        </w:rPr>
        <w:t xml:space="preserve">Hard </w:t>
      </w:r>
      <w:r w:rsidR="00B1453B" w:rsidRPr="00286847">
        <w:rPr>
          <w:b/>
          <w:u w:val="single"/>
        </w:rPr>
        <w:t>switch</w:t>
      </w:r>
    </w:p>
    <w:p w14:paraId="0F603F23" w14:textId="2737C637" w:rsidR="00B1453B" w:rsidRDefault="00B1453B" w:rsidP="00920338">
      <w:pPr>
        <w:rPr>
          <w:lang w:eastAsia="zh-CN"/>
        </w:rPr>
      </w:pPr>
      <w:r>
        <w:t>Figure 8.7.1.1-</w:t>
      </w:r>
      <w:r>
        <w:rPr>
          <w:lang w:eastAsia="zh-CN"/>
        </w:rPr>
        <w:t>3</w:t>
      </w:r>
      <w:r>
        <w:t xml:space="preserve"> </w:t>
      </w:r>
      <w:r w:rsidR="00326B2C">
        <w:t xml:space="preserve">in TR38.821 </w:t>
      </w:r>
      <w:r>
        <w:t xml:space="preserve">shows </w:t>
      </w:r>
      <w:r>
        <w:rPr>
          <w:lang w:eastAsia="zh-CN"/>
        </w:rPr>
        <w:t>another</w:t>
      </w:r>
      <w:r>
        <w:t xml:space="preserve"> solution </w:t>
      </w:r>
      <w:r w:rsidR="005C7846" w:rsidRPr="005C7846">
        <w:t>Feeder link switch over for LEO transparent satellite with one feeder links serving the satellite during the switch</w:t>
      </w:r>
      <w:r w:rsidR="005C7846">
        <w:t xml:space="preserve">. </w:t>
      </w:r>
      <w:r>
        <w:t xml:space="preserve">At time T1, the satellite </w:t>
      </w:r>
      <w:r>
        <w:rPr>
          <w:lang w:eastAsia="zh-CN"/>
        </w:rPr>
        <w:t>stops to transfer the signalling from the serving GW1</w:t>
      </w:r>
      <w:r w:rsidR="00A4234A">
        <w:rPr>
          <w:lang w:eastAsia="zh-CN"/>
        </w:rPr>
        <w:t xml:space="preserve"> and gNB1</w:t>
      </w:r>
      <w:r>
        <w:t xml:space="preserve">. </w:t>
      </w:r>
      <w:r>
        <w:rPr>
          <w:lang w:eastAsia="zh-CN"/>
        </w:rPr>
        <w:t>A</w:t>
      </w:r>
      <w:r>
        <w:t>t time T2</w:t>
      </w:r>
      <w:r>
        <w:rPr>
          <w:lang w:eastAsia="zh-CN"/>
        </w:rPr>
        <w:t xml:space="preserve">, </w:t>
      </w:r>
      <w:r>
        <w:t xml:space="preserve">the satellite </w:t>
      </w:r>
      <w:r>
        <w:rPr>
          <w:lang w:eastAsia="zh-CN"/>
        </w:rPr>
        <w:t>starts to transfer the signalling from the target GW2</w:t>
      </w:r>
      <w:r w:rsidR="00A4234A">
        <w:rPr>
          <w:lang w:eastAsia="zh-CN"/>
        </w:rPr>
        <w:t xml:space="preserve"> and gNB2</w:t>
      </w:r>
      <w:r>
        <w:t>.</w:t>
      </w:r>
    </w:p>
    <w:p w14:paraId="7A62E213" w14:textId="1D166200" w:rsidR="00B1453B" w:rsidRDefault="00B1453B" w:rsidP="00B1453B">
      <w:pPr>
        <w:pStyle w:val="TH"/>
        <w:rPr>
          <w:lang w:eastAsia="zh-CN"/>
        </w:rPr>
      </w:pPr>
      <w:r>
        <w:rPr>
          <w:noProof/>
          <w:lang w:eastAsia="fr-FR"/>
        </w:rPr>
        <w:lastRenderedPageBreak/>
        <w:drawing>
          <wp:inline distT="0" distB="0" distL="0" distR="0" wp14:anchorId="30AA48BA" wp14:editId="73E46C29">
            <wp:extent cx="5762625" cy="1704975"/>
            <wp:effectExtent l="0" t="0" r="9525" b="9525"/>
            <wp:docPr id="1" name="Picture 1"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捕获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2625" cy="1704975"/>
                    </a:xfrm>
                    <a:prstGeom prst="rect">
                      <a:avLst/>
                    </a:prstGeom>
                    <a:noFill/>
                    <a:ln>
                      <a:noFill/>
                    </a:ln>
                  </pic:spPr>
                </pic:pic>
              </a:graphicData>
            </a:graphic>
          </wp:inline>
        </w:drawing>
      </w:r>
    </w:p>
    <w:p w14:paraId="3E87F43B" w14:textId="77777777" w:rsidR="00B1453B" w:rsidRDefault="00B1453B" w:rsidP="00B1453B">
      <w:pPr>
        <w:pStyle w:val="TF"/>
      </w:pPr>
      <w:r>
        <w:t>Figure 8.7.1.1-3: Feeder link switch over for LEO transparent satellite with one feeder links serving the satellite during the switch</w:t>
      </w:r>
    </w:p>
    <w:p w14:paraId="73AC4B63" w14:textId="40C96BC6" w:rsidR="00884465" w:rsidRDefault="00884465" w:rsidP="00884465">
      <w:pPr>
        <w:pStyle w:val="Heading2"/>
      </w:pPr>
      <w:r>
        <w:t>2.</w:t>
      </w:r>
      <w:r w:rsidR="00CA2D4D">
        <w:t>2</w:t>
      </w:r>
      <w:r>
        <w:t>.</w:t>
      </w:r>
      <w:r>
        <w:tab/>
      </w:r>
      <w:r w:rsidRPr="006E738E">
        <w:t>I</w:t>
      </w:r>
      <w:r>
        <w:t>mpact to RAN3</w:t>
      </w:r>
    </w:p>
    <w:p w14:paraId="11FD5045" w14:textId="6CFE1461" w:rsidR="000241F1" w:rsidRDefault="000241F1" w:rsidP="00C15E5F">
      <w:pPr>
        <w:pStyle w:val="ListParagraph"/>
        <w:numPr>
          <w:ilvl w:val="0"/>
          <w:numId w:val="11"/>
        </w:numPr>
        <w:jc w:val="both"/>
      </w:pPr>
      <w:r>
        <w:t xml:space="preserve">The distribution of cell </w:t>
      </w:r>
      <w:proofErr w:type="spellStart"/>
      <w:r>
        <w:t>signalling</w:t>
      </w:r>
      <w:proofErr w:type="spellEnd"/>
      <w:r>
        <w:t xml:space="preserve"> to </w:t>
      </w:r>
      <w:proofErr w:type="gramStart"/>
      <w:r>
        <w:t>a</w:t>
      </w:r>
      <w:proofErr w:type="gramEnd"/>
      <w:r>
        <w:t xml:space="preserve"> NTN-GW and Satellite. </w:t>
      </w:r>
    </w:p>
    <w:p w14:paraId="37A0832C" w14:textId="3EEBCC25" w:rsidR="00C14CA9" w:rsidRDefault="00321D70" w:rsidP="00884465">
      <w:r>
        <w:t xml:space="preserve">In both soft switch and hard switch for Earth Moving Cell or Earth Fixed Cell, it is required that the </w:t>
      </w:r>
      <w:r w:rsidR="00C14CA9">
        <w:t xml:space="preserve">signal of a specific cell is sent to a specific NTN GW then to a related satellite at the right time. It is either the </w:t>
      </w:r>
      <w:proofErr w:type="spellStart"/>
      <w:r w:rsidR="00C14CA9">
        <w:t>gNB</w:t>
      </w:r>
      <w:proofErr w:type="spellEnd"/>
      <w:r w:rsidR="00C14CA9">
        <w:t xml:space="preserve"> to be preconfigured with the information, e.g. transmit the signal of cell#1 to a specific transport network address (e.g. an IP address, or other transport network identifier which can identity the NTN GW and/or the satellite), or this distribution of cell signalling may also be performed by the NTN GW according to the preconfigured information</w:t>
      </w:r>
      <w:r w:rsidR="004D599A">
        <w:t xml:space="preserve">. It is also possible that the </w:t>
      </w:r>
      <w:proofErr w:type="spellStart"/>
      <w:r w:rsidR="004D599A">
        <w:t>gNB</w:t>
      </w:r>
      <w:proofErr w:type="spellEnd"/>
      <w:r w:rsidR="004D599A">
        <w:t xml:space="preserve"> or NTN-GW may receive the signalling from a </w:t>
      </w:r>
      <w:r w:rsidR="00C14CA9">
        <w:t xml:space="preserve">node controlling the satellite, e.g. NTN Control </w:t>
      </w:r>
      <w:proofErr w:type="spellStart"/>
      <w:r w:rsidR="00C14CA9">
        <w:t>Center</w:t>
      </w:r>
      <w:proofErr w:type="spellEnd"/>
      <w:r w:rsidR="00C14CA9">
        <w:t xml:space="preserve"> as discussed in </w:t>
      </w:r>
      <w:r w:rsidR="0051140A">
        <w:t>(</w:t>
      </w:r>
      <w:r w:rsidR="001D1597">
        <w:fldChar w:fldCharType="begin"/>
      </w:r>
      <w:r w:rsidR="001D1597">
        <w:instrText xml:space="preserve"> REF _Ref54275783 \r \h </w:instrText>
      </w:r>
      <w:r w:rsidR="001D1597">
        <w:fldChar w:fldCharType="separate"/>
      </w:r>
      <w:r w:rsidR="001D1597">
        <w:t>[3]</w:t>
      </w:r>
      <w:r w:rsidR="001D1597">
        <w:fldChar w:fldCharType="end"/>
      </w:r>
      <w:r w:rsidR="0051140A">
        <w:t>)</w:t>
      </w:r>
      <w:r w:rsidR="00C14CA9">
        <w:t xml:space="preserve">. </w:t>
      </w:r>
      <w:r w:rsidR="000241F1">
        <w:t xml:space="preserve"> </w:t>
      </w:r>
      <w:r w:rsidR="00066205">
        <w:t xml:space="preserve">Considering the NTN-GW is a transport network node and 3GPP network architecture does not consider the NTN Control </w:t>
      </w:r>
      <w:proofErr w:type="spellStart"/>
      <w:r w:rsidR="00066205">
        <w:t>Center</w:t>
      </w:r>
      <w:proofErr w:type="spellEnd"/>
      <w:r w:rsidR="00066205">
        <w:t xml:space="preserve">, </w:t>
      </w:r>
      <w:r w:rsidR="0066484B">
        <w:t xml:space="preserve">the </w:t>
      </w:r>
      <w:r w:rsidR="00157FBE">
        <w:t>distribution of cell signalling to NTN-GW and satellite</w:t>
      </w:r>
      <w:r w:rsidR="0066484B">
        <w:t xml:space="preserve"> can be considered as implementation detail, and no need specification work in RAN3. </w:t>
      </w:r>
      <w:r w:rsidR="00066205">
        <w:t xml:space="preserve"> </w:t>
      </w:r>
    </w:p>
    <w:p w14:paraId="7B6EAD2D" w14:textId="748D0A84" w:rsidR="00A04A72" w:rsidRDefault="00F66509" w:rsidP="00C15E5F">
      <w:pPr>
        <w:pStyle w:val="ListParagraph"/>
        <w:numPr>
          <w:ilvl w:val="0"/>
          <w:numId w:val="11"/>
        </w:numPr>
        <w:jc w:val="both"/>
      </w:pPr>
      <w:r>
        <w:t xml:space="preserve">Handover </w:t>
      </w:r>
      <w:r w:rsidR="0030217F">
        <w:t xml:space="preserve">procedure </w:t>
      </w:r>
      <w:r>
        <w:t>for the UE</w:t>
      </w:r>
    </w:p>
    <w:p w14:paraId="4D738FF5" w14:textId="36F62B02" w:rsidR="00B20517" w:rsidRDefault="00F66509" w:rsidP="00055D59">
      <w:pPr>
        <w:jc w:val="both"/>
      </w:pPr>
      <w:r>
        <w:t xml:space="preserve">In both soft switch and hard switch that the UE’s serving </w:t>
      </w:r>
      <w:proofErr w:type="spellStart"/>
      <w:r>
        <w:t>gNB</w:t>
      </w:r>
      <w:proofErr w:type="spellEnd"/>
      <w:r>
        <w:t xml:space="preserve"> is changed, the handover procedure need</w:t>
      </w:r>
      <w:r w:rsidR="006251CE">
        <w:t>s</w:t>
      </w:r>
      <w:r>
        <w:t xml:space="preserve"> to be initiated by the serving </w:t>
      </w:r>
      <w:proofErr w:type="spellStart"/>
      <w:r>
        <w:t>gNB</w:t>
      </w:r>
      <w:proofErr w:type="spellEnd"/>
      <w:r>
        <w:t xml:space="preserve">. </w:t>
      </w:r>
      <w:r w:rsidR="00B20517">
        <w:t xml:space="preserve">Current </w:t>
      </w:r>
      <w:proofErr w:type="spellStart"/>
      <w:r w:rsidR="00B20517">
        <w:t>Xn</w:t>
      </w:r>
      <w:proofErr w:type="spellEnd"/>
      <w:r w:rsidR="00B20517">
        <w:t>/NG based HO procedure can be reused.</w:t>
      </w:r>
      <w:r w:rsidR="00DB473A">
        <w:t xml:space="preserve"> There is no impact to </w:t>
      </w:r>
      <w:proofErr w:type="spellStart"/>
      <w:r w:rsidR="00DB473A">
        <w:t>XnAP</w:t>
      </w:r>
      <w:proofErr w:type="spellEnd"/>
      <w:r w:rsidR="00DB473A">
        <w:t xml:space="preserve"> and NGAP specification.</w:t>
      </w:r>
      <w:r w:rsidR="00B20517">
        <w:t xml:space="preserve"> </w:t>
      </w:r>
    </w:p>
    <w:p w14:paraId="1BFDEB8E" w14:textId="0154B0FB" w:rsidR="00F330BB" w:rsidRDefault="00F330BB" w:rsidP="00C15E5F">
      <w:pPr>
        <w:pStyle w:val="ListParagraph"/>
        <w:numPr>
          <w:ilvl w:val="0"/>
          <w:numId w:val="11"/>
        </w:numPr>
        <w:jc w:val="both"/>
      </w:pPr>
      <w:r>
        <w:t>Feeder link switch based on accurate time control or conditional RRC re-establishment</w:t>
      </w:r>
      <w:r w:rsidR="00432ED3">
        <w:t>.</w:t>
      </w:r>
    </w:p>
    <w:p w14:paraId="53623625" w14:textId="2DA487E3" w:rsidR="00F66509" w:rsidRDefault="00157FBE" w:rsidP="00055D59">
      <w:pPr>
        <w:jc w:val="both"/>
      </w:pPr>
      <w:r>
        <w:t xml:space="preserve">RAN2 is discussing the feeder link switch, e.g. </w:t>
      </w:r>
    </w:p>
    <w:p w14:paraId="5717A555" w14:textId="77777777" w:rsidR="00B50CF1" w:rsidRDefault="00B50CF1" w:rsidP="002D5649">
      <w:pPr>
        <w:ind w:left="284"/>
        <w:jc w:val="both"/>
      </w:pPr>
      <w:r>
        <w:t>Solution 1: Feeder link hard switch procedure is based on accurate time control</w:t>
      </w:r>
    </w:p>
    <w:p w14:paraId="5B3CB42A" w14:textId="412EA551" w:rsidR="00B50CF1" w:rsidRDefault="00B50CF1" w:rsidP="002D5649">
      <w:pPr>
        <w:ind w:left="284"/>
        <w:jc w:val="both"/>
      </w:pPr>
      <w:r>
        <w:t>Solution 2: Feeder link hard switch procedure is based on conditional RRC re-establishment</w:t>
      </w:r>
    </w:p>
    <w:p w14:paraId="2A6298C5" w14:textId="77777777" w:rsidR="00875A5F" w:rsidRDefault="002D5649" w:rsidP="002D5649">
      <w:pPr>
        <w:jc w:val="both"/>
      </w:pPr>
      <w:r>
        <w:t xml:space="preserve">In Solution 1, the HO Command message may need to be enhanced, but it is part of RRC that is RAN2 scope. </w:t>
      </w:r>
    </w:p>
    <w:p w14:paraId="28AE7D65" w14:textId="3FAEA7A7" w:rsidR="002D5649" w:rsidRDefault="002D5649" w:rsidP="002D5649">
      <w:pPr>
        <w:jc w:val="both"/>
      </w:pPr>
      <w:r>
        <w:t xml:space="preserve">In Solution 2, it may be required for network to </w:t>
      </w:r>
      <w:proofErr w:type="gramStart"/>
      <w:r>
        <w:t>provide assistance</w:t>
      </w:r>
      <w:proofErr w:type="gramEnd"/>
      <w:r>
        <w:t xml:space="preserve"> information (e.g. next cell identity and/or reestablishment conditions) to trigger UE RRC reestablishment instead. TR38.821 also describes the assistance information can be sent to UE via SIB instead of dedicated signalling respectively, as a result, the signalling overhead caused by the large number of UEs can be effectively reduced.</w:t>
      </w:r>
      <w:r w:rsidR="000A6D8E">
        <w:t xml:space="preserve"> </w:t>
      </w:r>
      <w:r w:rsidR="004A577D">
        <w:t xml:space="preserve">It is up to RAN2 to decide which solution is adopted. Even in case Solution 2 is agreed, it is RAN2 to decide how to provide the assistance information. </w:t>
      </w:r>
      <w:r w:rsidR="00572ADE">
        <w:t xml:space="preserve">In case a new SIB is introduced, it may require small update to F1 interface. </w:t>
      </w:r>
    </w:p>
    <w:p w14:paraId="33E3383A" w14:textId="238B9503" w:rsidR="00F66509" w:rsidRDefault="00FB69EF" w:rsidP="00055D59">
      <w:pPr>
        <w:jc w:val="both"/>
      </w:pPr>
      <w:r>
        <w:t xml:space="preserve">In a summary, there may be no impact to RAN3 specification to support Feeder Link Switch. Up to RAN2 discussion on the trigger on feeder link switch, it may require small update to F1 specification. RAN3 can wait for RAN2 discussion. </w:t>
      </w:r>
    </w:p>
    <w:p w14:paraId="2B1F1AA7" w14:textId="7622FED1" w:rsidR="002B3E6D" w:rsidRDefault="00875A5F" w:rsidP="00055D59">
      <w:pPr>
        <w:jc w:val="both"/>
        <w:rPr>
          <w:b/>
          <w:bCs/>
        </w:rPr>
      </w:pPr>
      <w:r>
        <w:rPr>
          <w:b/>
          <w:bCs/>
        </w:rPr>
        <w:t>Observation</w:t>
      </w:r>
      <w:r w:rsidR="009C2DEE">
        <w:rPr>
          <w:b/>
          <w:bCs/>
        </w:rPr>
        <w:t xml:space="preserve"> 1</w:t>
      </w:r>
      <w:r>
        <w:rPr>
          <w:b/>
          <w:bCs/>
        </w:rPr>
        <w:t xml:space="preserve">: </w:t>
      </w:r>
      <w:r w:rsidR="007B720E">
        <w:rPr>
          <w:b/>
          <w:bCs/>
        </w:rPr>
        <w:t>T</w:t>
      </w:r>
      <w:r>
        <w:rPr>
          <w:b/>
          <w:bCs/>
        </w:rPr>
        <w:t xml:space="preserve">here </w:t>
      </w:r>
      <w:r w:rsidR="007B720E">
        <w:rPr>
          <w:b/>
          <w:bCs/>
        </w:rPr>
        <w:t>is</w:t>
      </w:r>
      <w:r>
        <w:rPr>
          <w:b/>
          <w:bCs/>
        </w:rPr>
        <w:t xml:space="preserve"> no impact to RAN3 </w:t>
      </w:r>
      <w:proofErr w:type="spellStart"/>
      <w:r w:rsidR="00C22E1E">
        <w:rPr>
          <w:b/>
          <w:bCs/>
        </w:rPr>
        <w:t>XnAP</w:t>
      </w:r>
      <w:proofErr w:type="spellEnd"/>
      <w:r w:rsidR="00C22E1E">
        <w:rPr>
          <w:b/>
          <w:bCs/>
        </w:rPr>
        <w:t xml:space="preserve"> specification and NGAP specification </w:t>
      </w:r>
      <w:r>
        <w:rPr>
          <w:b/>
          <w:bCs/>
        </w:rPr>
        <w:t>to support feeder link switch</w:t>
      </w:r>
      <w:r w:rsidR="002B3E6D">
        <w:rPr>
          <w:b/>
          <w:bCs/>
        </w:rPr>
        <w:t>.</w:t>
      </w:r>
    </w:p>
    <w:p w14:paraId="3AD34A0D" w14:textId="653E69EF" w:rsidR="009C2DEE" w:rsidRDefault="002B3E6D" w:rsidP="00055D59">
      <w:pPr>
        <w:jc w:val="both"/>
        <w:rPr>
          <w:b/>
          <w:bCs/>
        </w:rPr>
      </w:pPr>
      <w:r>
        <w:rPr>
          <w:b/>
          <w:bCs/>
        </w:rPr>
        <w:t>Observation 2: In case</w:t>
      </w:r>
      <w:r w:rsidR="009C2DEE">
        <w:rPr>
          <w:b/>
          <w:bCs/>
        </w:rPr>
        <w:t xml:space="preserve"> RAN2 agreed Solution 2</w:t>
      </w:r>
      <w:r>
        <w:rPr>
          <w:b/>
          <w:bCs/>
        </w:rPr>
        <w:t xml:space="preserve"> “</w:t>
      </w:r>
      <w:r w:rsidRPr="002B3E6D">
        <w:rPr>
          <w:b/>
          <w:bCs/>
        </w:rPr>
        <w:t>Feeder link hard switch procedure is based on conditional RRC re-establishment</w:t>
      </w:r>
      <w:r>
        <w:rPr>
          <w:b/>
          <w:bCs/>
        </w:rPr>
        <w:t xml:space="preserve">”, small update may be needed to F1AP specification. </w:t>
      </w:r>
      <w:r w:rsidR="009C2DEE">
        <w:rPr>
          <w:b/>
          <w:bCs/>
        </w:rPr>
        <w:t xml:space="preserve"> </w:t>
      </w:r>
    </w:p>
    <w:p w14:paraId="1E664D87" w14:textId="77777777" w:rsidR="00A501C7" w:rsidRDefault="00A501C7" w:rsidP="00EC1148">
      <w:pPr>
        <w:spacing w:after="0"/>
      </w:pPr>
    </w:p>
    <w:p w14:paraId="2A3AECB8" w14:textId="77777777" w:rsidR="007B720E" w:rsidRDefault="00D77124" w:rsidP="00502710">
      <w:pPr>
        <w:spacing w:after="0"/>
        <w:rPr>
          <w:b/>
          <w:bCs/>
        </w:rPr>
      </w:pPr>
      <w:r w:rsidRPr="00502710">
        <w:rPr>
          <w:b/>
          <w:bCs/>
        </w:rPr>
        <w:lastRenderedPageBreak/>
        <w:t xml:space="preserve">Proposal </w:t>
      </w:r>
      <w:r w:rsidR="00502710">
        <w:rPr>
          <w:b/>
          <w:bCs/>
        </w:rPr>
        <w:t>1</w:t>
      </w:r>
      <w:r w:rsidRPr="00502710">
        <w:rPr>
          <w:b/>
          <w:bCs/>
        </w:rPr>
        <w:t xml:space="preserve">: </w:t>
      </w:r>
      <w:r w:rsidR="007B720E">
        <w:rPr>
          <w:b/>
          <w:bCs/>
        </w:rPr>
        <w:t xml:space="preserve">To Support feeder link switch, </w:t>
      </w:r>
      <w:r w:rsidR="00A04FCF">
        <w:rPr>
          <w:b/>
          <w:bCs/>
        </w:rPr>
        <w:t xml:space="preserve">RAN3 </w:t>
      </w:r>
      <w:r w:rsidR="00B562BE">
        <w:rPr>
          <w:b/>
          <w:bCs/>
        </w:rPr>
        <w:t xml:space="preserve">agrees </w:t>
      </w:r>
      <w:r w:rsidR="007B720E">
        <w:rPr>
          <w:b/>
          <w:bCs/>
        </w:rPr>
        <w:t xml:space="preserve">no impact to </w:t>
      </w:r>
      <w:proofErr w:type="spellStart"/>
      <w:r w:rsidR="007B720E">
        <w:rPr>
          <w:b/>
          <w:bCs/>
        </w:rPr>
        <w:t>XnAP</w:t>
      </w:r>
      <w:proofErr w:type="spellEnd"/>
      <w:r w:rsidR="007B720E">
        <w:rPr>
          <w:b/>
          <w:bCs/>
        </w:rPr>
        <w:t xml:space="preserve"> specification and NGAP specification.</w:t>
      </w:r>
    </w:p>
    <w:p w14:paraId="753FA7CA" w14:textId="77777777" w:rsidR="007B720E" w:rsidRDefault="007B720E" w:rsidP="007B720E">
      <w:pPr>
        <w:spacing w:after="0"/>
        <w:rPr>
          <w:b/>
          <w:bCs/>
        </w:rPr>
      </w:pPr>
    </w:p>
    <w:p w14:paraId="30F405F7" w14:textId="7D1A469D" w:rsidR="00D77124" w:rsidRDefault="007B720E" w:rsidP="00502710">
      <w:pPr>
        <w:spacing w:after="0"/>
      </w:pPr>
      <w:r w:rsidRPr="00502710">
        <w:rPr>
          <w:b/>
          <w:bCs/>
        </w:rPr>
        <w:t xml:space="preserve">Proposal </w:t>
      </w:r>
      <w:r>
        <w:rPr>
          <w:b/>
          <w:bCs/>
        </w:rPr>
        <w:t>2</w:t>
      </w:r>
      <w:r w:rsidRPr="00502710">
        <w:rPr>
          <w:b/>
          <w:bCs/>
        </w:rPr>
        <w:t xml:space="preserve">: </w:t>
      </w:r>
      <w:r>
        <w:rPr>
          <w:b/>
          <w:bCs/>
        </w:rPr>
        <w:t>To Support feeder link switch, RAN3 agrees to wait for RAN2 decision regarding the impact to F1AP specification</w:t>
      </w:r>
      <w:r w:rsidR="00502710">
        <w:rPr>
          <w:b/>
          <w:bCs/>
        </w:rPr>
        <w:t>.</w:t>
      </w:r>
    </w:p>
    <w:p w14:paraId="4C729BE1" w14:textId="77777777" w:rsidR="00D77124" w:rsidRPr="00D77124" w:rsidRDefault="00D77124" w:rsidP="00D77124">
      <w:pPr>
        <w:rPr>
          <w:lang w:val="en-US"/>
        </w:rPr>
      </w:pPr>
    </w:p>
    <w:bookmarkEnd w:id="1"/>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588863A6" w:rsidR="00A15228" w:rsidRDefault="008175F5" w:rsidP="006A43F7">
      <w:pPr>
        <w:jc w:val="both"/>
        <w:rPr>
          <w:bCs/>
          <w:lang w:val="en-US"/>
        </w:rPr>
      </w:pPr>
      <w:r>
        <w:rPr>
          <w:bCs/>
          <w:lang w:val="en-US"/>
        </w:rPr>
        <w:t xml:space="preserve">In this contribution, we briefly analyzed the </w:t>
      </w:r>
      <w:r w:rsidR="00294415">
        <w:rPr>
          <w:bCs/>
          <w:lang w:val="en-US"/>
        </w:rPr>
        <w:t>impact to RAN3 to support feeder link switch</w:t>
      </w:r>
      <w:r>
        <w:rPr>
          <w:bCs/>
          <w:lang w:val="en-US"/>
        </w:rPr>
        <w:t>. Our proposals are:</w:t>
      </w:r>
    </w:p>
    <w:p w14:paraId="30C03CC9" w14:textId="77777777" w:rsidR="00A26948" w:rsidRDefault="00A26948" w:rsidP="00A26948">
      <w:pPr>
        <w:jc w:val="both"/>
        <w:rPr>
          <w:b/>
          <w:bCs/>
        </w:rPr>
      </w:pPr>
      <w:r>
        <w:rPr>
          <w:b/>
          <w:bCs/>
        </w:rPr>
        <w:t xml:space="preserve">Observation 1: There is no impact to RAN3 </w:t>
      </w:r>
      <w:proofErr w:type="spellStart"/>
      <w:r>
        <w:rPr>
          <w:b/>
          <w:bCs/>
        </w:rPr>
        <w:t>XnAP</w:t>
      </w:r>
      <w:proofErr w:type="spellEnd"/>
      <w:r>
        <w:rPr>
          <w:b/>
          <w:bCs/>
        </w:rPr>
        <w:t xml:space="preserve"> specification and NGAP specification to support feeder link switch.</w:t>
      </w:r>
    </w:p>
    <w:p w14:paraId="59E8ACE1" w14:textId="77777777" w:rsidR="00A26948" w:rsidRDefault="00A26948" w:rsidP="00A26948">
      <w:pPr>
        <w:jc w:val="both"/>
        <w:rPr>
          <w:b/>
          <w:bCs/>
        </w:rPr>
      </w:pPr>
      <w:r>
        <w:rPr>
          <w:b/>
          <w:bCs/>
        </w:rPr>
        <w:t>Observation 2: In case RAN2 agreed Solution 2 “</w:t>
      </w:r>
      <w:r w:rsidRPr="002B3E6D">
        <w:rPr>
          <w:b/>
          <w:bCs/>
        </w:rPr>
        <w:t>Feeder link hard switch procedure is based on conditional RRC re-establishment</w:t>
      </w:r>
      <w:r>
        <w:rPr>
          <w:b/>
          <w:bCs/>
        </w:rPr>
        <w:t xml:space="preserve">”, small update may be needed to F1AP specification.  </w:t>
      </w:r>
    </w:p>
    <w:p w14:paraId="4E3D26FA" w14:textId="77777777" w:rsidR="00A26948" w:rsidRDefault="00A26948" w:rsidP="00A26948">
      <w:pPr>
        <w:spacing w:after="0"/>
      </w:pPr>
    </w:p>
    <w:p w14:paraId="1B0D2C99" w14:textId="77777777" w:rsidR="00A26948" w:rsidRDefault="00A26948" w:rsidP="00A26948">
      <w:pPr>
        <w:spacing w:after="0"/>
        <w:rPr>
          <w:b/>
          <w:bCs/>
        </w:rPr>
      </w:pPr>
      <w:r w:rsidRPr="00502710">
        <w:rPr>
          <w:b/>
          <w:bCs/>
        </w:rPr>
        <w:t xml:space="preserve">Proposal </w:t>
      </w:r>
      <w:r>
        <w:rPr>
          <w:b/>
          <w:bCs/>
        </w:rPr>
        <w:t>1</w:t>
      </w:r>
      <w:r w:rsidRPr="00502710">
        <w:rPr>
          <w:b/>
          <w:bCs/>
        </w:rPr>
        <w:t xml:space="preserve">: </w:t>
      </w:r>
      <w:r>
        <w:rPr>
          <w:b/>
          <w:bCs/>
        </w:rPr>
        <w:t xml:space="preserve">To Support feeder link switch, RAN3 agrees no impact to </w:t>
      </w:r>
      <w:proofErr w:type="spellStart"/>
      <w:r>
        <w:rPr>
          <w:b/>
          <w:bCs/>
        </w:rPr>
        <w:t>XnAP</w:t>
      </w:r>
      <w:proofErr w:type="spellEnd"/>
      <w:r>
        <w:rPr>
          <w:b/>
          <w:bCs/>
        </w:rPr>
        <w:t xml:space="preserve"> specification and NGAP specification.</w:t>
      </w:r>
    </w:p>
    <w:p w14:paraId="6374B303" w14:textId="77777777" w:rsidR="00A26948" w:rsidRDefault="00A26948" w:rsidP="00A26948">
      <w:pPr>
        <w:spacing w:after="0"/>
        <w:rPr>
          <w:b/>
          <w:bCs/>
        </w:rPr>
      </w:pPr>
    </w:p>
    <w:p w14:paraId="0F04543B" w14:textId="77777777" w:rsidR="00A26948" w:rsidRDefault="00A26948" w:rsidP="00A26948">
      <w:pPr>
        <w:spacing w:after="0"/>
      </w:pPr>
      <w:r w:rsidRPr="00502710">
        <w:rPr>
          <w:b/>
          <w:bCs/>
        </w:rPr>
        <w:t xml:space="preserve">Proposal </w:t>
      </w:r>
      <w:r>
        <w:rPr>
          <w:b/>
          <w:bCs/>
        </w:rPr>
        <w:t>2</w:t>
      </w:r>
      <w:r w:rsidRPr="00502710">
        <w:rPr>
          <w:b/>
          <w:bCs/>
        </w:rPr>
        <w:t xml:space="preserve">: </w:t>
      </w:r>
      <w:r>
        <w:rPr>
          <w:b/>
          <w:bCs/>
        </w:rPr>
        <w:t>To Support feeder link switch, RAN3 agrees to wait for RAN2 decision regarding the impact to F1AP specification.</w:t>
      </w:r>
    </w:p>
    <w:p w14:paraId="09F13859" w14:textId="77777777" w:rsidR="008175F5" w:rsidRPr="00A26948" w:rsidRDefault="008175F5" w:rsidP="006A43F7">
      <w:pPr>
        <w:jc w:val="both"/>
        <w:rPr>
          <w:bCs/>
        </w:rPr>
      </w:pPr>
      <w:bookmarkStart w:id="2" w:name="_GoBack"/>
      <w:bookmarkEnd w:id="2"/>
    </w:p>
    <w:p w14:paraId="483F8717" w14:textId="77777777" w:rsidR="00403B9B" w:rsidRPr="006E13D1" w:rsidRDefault="00403B9B" w:rsidP="00403B9B">
      <w:pPr>
        <w:pStyle w:val="Heading1"/>
      </w:pPr>
      <w:r w:rsidRPr="006E13D1">
        <w:t>References</w:t>
      </w:r>
    </w:p>
    <w:p w14:paraId="734743AA" w14:textId="35E9461C" w:rsidR="00855FE1" w:rsidRDefault="0070298D" w:rsidP="00C15E5F">
      <w:pPr>
        <w:numPr>
          <w:ilvl w:val="0"/>
          <w:numId w:val="1"/>
        </w:numPr>
        <w:overflowPunct w:val="0"/>
        <w:autoSpaceDE w:val="0"/>
        <w:autoSpaceDN w:val="0"/>
        <w:adjustRightInd w:val="0"/>
        <w:textAlignment w:val="baseline"/>
        <w:rPr>
          <w:lang w:val="fi-FI"/>
        </w:rPr>
      </w:pPr>
      <w:r w:rsidRPr="0070298D">
        <w:rPr>
          <w:lang w:val="fi-FI"/>
        </w:rPr>
        <w:t xml:space="preserve">R2-2009773, On </w:t>
      </w:r>
      <w:proofErr w:type="spellStart"/>
      <w:r w:rsidRPr="0070298D">
        <w:rPr>
          <w:lang w:val="fi-FI"/>
        </w:rPr>
        <w:t>Feeder</w:t>
      </w:r>
      <w:proofErr w:type="spellEnd"/>
      <w:r w:rsidRPr="0070298D">
        <w:rPr>
          <w:lang w:val="fi-FI"/>
        </w:rPr>
        <w:t xml:space="preserve"> </w:t>
      </w:r>
      <w:proofErr w:type="spellStart"/>
      <w:r w:rsidRPr="0070298D">
        <w:rPr>
          <w:lang w:val="fi-FI"/>
        </w:rPr>
        <w:t>Link</w:t>
      </w:r>
      <w:proofErr w:type="spellEnd"/>
      <w:r w:rsidRPr="0070298D">
        <w:rPr>
          <w:lang w:val="fi-FI"/>
        </w:rPr>
        <w:t xml:space="preserve"> </w:t>
      </w:r>
      <w:proofErr w:type="spellStart"/>
      <w:r w:rsidRPr="0070298D">
        <w:rPr>
          <w:lang w:val="fi-FI"/>
        </w:rPr>
        <w:t>Mobility</w:t>
      </w:r>
      <w:proofErr w:type="spellEnd"/>
      <w:r w:rsidRPr="0070298D">
        <w:rPr>
          <w:lang w:val="fi-FI"/>
        </w:rPr>
        <w:t xml:space="preserve"> in </w:t>
      </w:r>
      <w:proofErr w:type="spellStart"/>
      <w:r w:rsidRPr="0070298D">
        <w:rPr>
          <w:lang w:val="fi-FI"/>
        </w:rPr>
        <w:t>Transparent</w:t>
      </w:r>
      <w:proofErr w:type="spellEnd"/>
      <w:r w:rsidRPr="0070298D">
        <w:rPr>
          <w:lang w:val="fi-FI"/>
        </w:rPr>
        <w:t xml:space="preserve"> </w:t>
      </w:r>
      <w:proofErr w:type="spellStart"/>
      <w:r w:rsidRPr="0070298D">
        <w:rPr>
          <w:lang w:val="fi-FI"/>
        </w:rPr>
        <w:t>Satellite</w:t>
      </w:r>
      <w:proofErr w:type="spellEnd"/>
      <w:r w:rsidRPr="0070298D">
        <w:rPr>
          <w:lang w:val="fi-FI"/>
        </w:rPr>
        <w:t xml:space="preserve"> </w:t>
      </w:r>
      <w:proofErr w:type="spellStart"/>
      <w:r w:rsidRPr="0070298D">
        <w:rPr>
          <w:lang w:val="fi-FI"/>
        </w:rPr>
        <w:t>Payload</w:t>
      </w:r>
      <w:proofErr w:type="spellEnd"/>
      <w:r w:rsidRPr="0070298D">
        <w:rPr>
          <w:lang w:val="fi-FI"/>
        </w:rPr>
        <w:t xml:space="preserve"> </w:t>
      </w:r>
      <w:proofErr w:type="spellStart"/>
      <w:r w:rsidRPr="0070298D">
        <w:rPr>
          <w:lang w:val="fi-FI"/>
        </w:rPr>
        <w:t>Scenarios</w:t>
      </w:r>
      <w:proofErr w:type="spellEnd"/>
      <w:r w:rsidRPr="0070298D">
        <w:rPr>
          <w:lang w:val="fi-FI"/>
        </w:rPr>
        <w:t xml:space="preserve"> (Nokia, Nokia Shanghai Bell)</w:t>
      </w:r>
      <w:r w:rsidRPr="0070298D">
        <w:rPr>
          <w:lang w:val="fi-FI"/>
        </w:rPr>
        <w:t xml:space="preserve"> </w:t>
      </w:r>
    </w:p>
    <w:p w14:paraId="62ABD296" w14:textId="5AD51E6D" w:rsidR="00855FE1" w:rsidRDefault="00855FE1" w:rsidP="00C15E5F">
      <w:pPr>
        <w:numPr>
          <w:ilvl w:val="0"/>
          <w:numId w:val="1"/>
        </w:numPr>
        <w:overflowPunct w:val="0"/>
        <w:autoSpaceDE w:val="0"/>
        <w:autoSpaceDN w:val="0"/>
        <w:adjustRightInd w:val="0"/>
        <w:textAlignment w:val="baseline"/>
        <w:rPr>
          <w:lang w:val="fi-FI"/>
        </w:rPr>
      </w:pPr>
      <w:r>
        <w:rPr>
          <w:lang w:val="fi-FI"/>
        </w:rPr>
        <w:t>TR 38.821</w:t>
      </w:r>
    </w:p>
    <w:p w14:paraId="49C5846D" w14:textId="05E66898" w:rsidR="00BD6612" w:rsidRDefault="00BD6612" w:rsidP="00C15E5F">
      <w:pPr>
        <w:numPr>
          <w:ilvl w:val="0"/>
          <w:numId w:val="1"/>
        </w:numPr>
        <w:overflowPunct w:val="0"/>
        <w:autoSpaceDE w:val="0"/>
        <w:autoSpaceDN w:val="0"/>
        <w:adjustRightInd w:val="0"/>
        <w:textAlignment w:val="baseline"/>
        <w:rPr>
          <w:lang w:val="fi-FI"/>
        </w:rPr>
      </w:pPr>
      <w:bookmarkStart w:id="3" w:name="_Ref54275783"/>
      <w:r w:rsidRPr="00BD6612">
        <w:rPr>
          <w:lang w:val="fi-FI"/>
        </w:rPr>
        <w:t xml:space="preserve">R3-205173, On NTN </w:t>
      </w:r>
      <w:proofErr w:type="spellStart"/>
      <w:r w:rsidRPr="00BD6612">
        <w:rPr>
          <w:lang w:val="fi-FI"/>
        </w:rPr>
        <w:t>Feeder</w:t>
      </w:r>
      <w:proofErr w:type="spellEnd"/>
      <w:r w:rsidRPr="00BD6612">
        <w:rPr>
          <w:lang w:val="fi-FI"/>
        </w:rPr>
        <w:t xml:space="preserve"> </w:t>
      </w:r>
      <w:proofErr w:type="spellStart"/>
      <w:r w:rsidRPr="00BD6612">
        <w:rPr>
          <w:lang w:val="fi-FI"/>
        </w:rPr>
        <w:t>link</w:t>
      </w:r>
      <w:proofErr w:type="spellEnd"/>
      <w:r w:rsidRPr="00BD6612">
        <w:rPr>
          <w:lang w:val="fi-FI"/>
        </w:rPr>
        <w:t xml:space="preserve"> </w:t>
      </w:r>
      <w:proofErr w:type="spellStart"/>
      <w:r w:rsidRPr="00BD6612">
        <w:rPr>
          <w:lang w:val="fi-FI"/>
        </w:rPr>
        <w:t>switch</w:t>
      </w:r>
      <w:proofErr w:type="spellEnd"/>
      <w:r w:rsidRPr="00BD6612">
        <w:rPr>
          <w:lang w:val="fi-FI"/>
        </w:rPr>
        <w:t xml:space="preserve"> </w:t>
      </w:r>
      <w:proofErr w:type="spellStart"/>
      <w:r w:rsidRPr="00BD6612">
        <w:rPr>
          <w:lang w:val="fi-FI"/>
        </w:rPr>
        <w:t>over</w:t>
      </w:r>
      <w:bookmarkEnd w:id="3"/>
      <w:proofErr w:type="spellEnd"/>
      <w:r w:rsidRPr="00BD6612">
        <w:rPr>
          <w:lang w:val="fi-FI"/>
        </w:rPr>
        <w:t xml:space="preserve"> </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977EE" w14:textId="77777777" w:rsidR="00C15E5F" w:rsidRDefault="00C15E5F">
      <w:r>
        <w:separator/>
      </w:r>
    </w:p>
  </w:endnote>
  <w:endnote w:type="continuationSeparator" w:id="0">
    <w:p w14:paraId="6AAF231D" w14:textId="77777777" w:rsidR="00C15E5F" w:rsidRDefault="00C15E5F">
      <w:r>
        <w:continuationSeparator/>
      </w:r>
    </w:p>
  </w:endnote>
  <w:endnote w:type="continuationNotice" w:id="1">
    <w:p w14:paraId="2CBDC6ED" w14:textId="77777777" w:rsidR="00C15E5F" w:rsidRDefault="00C15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7F4FE" w14:textId="77777777" w:rsidR="00C15E5F" w:rsidRDefault="00C15E5F">
      <w:r>
        <w:separator/>
      </w:r>
    </w:p>
  </w:footnote>
  <w:footnote w:type="continuationSeparator" w:id="0">
    <w:p w14:paraId="7477ECC0" w14:textId="77777777" w:rsidR="00C15E5F" w:rsidRDefault="00C15E5F">
      <w:r>
        <w:continuationSeparator/>
      </w:r>
    </w:p>
  </w:footnote>
  <w:footnote w:type="continuationNotice" w:id="1">
    <w:p w14:paraId="38994680" w14:textId="77777777" w:rsidR="00C15E5F" w:rsidRDefault="00C15E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7"/>
  </w:num>
  <w:num w:numId="4">
    <w:abstractNumId w:val="8"/>
  </w:num>
  <w:num w:numId="5">
    <w:abstractNumId w:val="5"/>
  </w:num>
  <w:num w:numId="6">
    <w:abstractNumId w:val="10"/>
  </w:num>
  <w:num w:numId="7">
    <w:abstractNumId w:val="9"/>
  </w:num>
  <w:num w:numId="8">
    <w:abstractNumId w:val="3"/>
  </w:num>
  <w:num w:numId="9">
    <w:abstractNumId w:val="2"/>
  </w:num>
  <w:num w:numId="10">
    <w:abstractNumId w:val="11"/>
  </w:num>
  <w:num w:numId="11">
    <w:abstractNumId w:val="6"/>
  </w:num>
  <w:num w:numId="12">
    <w:abstractNumId w:val="4"/>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39F"/>
    <w:rsid w:val="00012ED2"/>
    <w:rsid w:val="000149CB"/>
    <w:rsid w:val="00017509"/>
    <w:rsid w:val="00017E54"/>
    <w:rsid w:val="000241F1"/>
    <w:rsid w:val="0002700F"/>
    <w:rsid w:val="00030033"/>
    <w:rsid w:val="000304FC"/>
    <w:rsid w:val="00032007"/>
    <w:rsid w:val="00032E6B"/>
    <w:rsid w:val="00033397"/>
    <w:rsid w:val="000342C7"/>
    <w:rsid w:val="00035146"/>
    <w:rsid w:val="000368CB"/>
    <w:rsid w:val="00040095"/>
    <w:rsid w:val="00042620"/>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A6D"/>
    <w:rsid w:val="00074E0B"/>
    <w:rsid w:val="00076551"/>
    <w:rsid w:val="00076A45"/>
    <w:rsid w:val="0008022F"/>
    <w:rsid w:val="00080512"/>
    <w:rsid w:val="00080EF0"/>
    <w:rsid w:val="00081167"/>
    <w:rsid w:val="00081942"/>
    <w:rsid w:val="00081C52"/>
    <w:rsid w:val="00082612"/>
    <w:rsid w:val="00082F68"/>
    <w:rsid w:val="0008382D"/>
    <w:rsid w:val="00084F90"/>
    <w:rsid w:val="00086000"/>
    <w:rsid w:val="00086B99"/>
    <w:rsid w:val="00090AF9"/>
    <w:rsid w:val="000925FD"/>
    <w:rsid w:val="0009650B"/>
    <w:rsid w:val="00096BF9"/>
    <w:rsid w:val="000A1353"/>
    <w:rsid w:val="000A175A"/>
    <w:rsid w:val="000A36B8"/>
    <w:rsid w:val="000A4BFA"/>
    <w:rsid w:val="000A6D8E"/>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6D69"/>
    <w:rsid w:val="00107F32"/>
    <w:rsid w:val="001124BC"/>
    <w:rsid w:val="001127A9"/>
    <w:rsid w:val="00112915"/>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651D"/>
    <w:rsid w:val="0014785F"/>
    <w:rsid w:val="001509F1"/>
    <w:rsid w:val="00151A61"/>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137"/>
    <w:rsid w:val="001C0E24"/>
    <w:rsid w:val="001C34C9"/>
    <w:rsid w:val="001C3651"/>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21EE"/>
    <w:rsid w:val="001E36F2"/>
    <w:rsid w:val="001E407C"/>
    <w:rsid w:val="001E5B7D"/>
    <w:rsid w:val="001F10EA"/>
    <w:rsid w:val="001F168B"/>
    <w:rsid w:val="001F63AE"/>
    <w:rsid w:val="001F6772"/>
    <w:rsid w:val="001F6925"/>
    <w:rsid w:val="002002E9"/>
    <w:rsid w:val="00201FD2"/>
    <w:rsid w:val="0020399F"/>
    <w:rsid w:val="00203B4C"/>
    <w:rsid w:val="002055E0"/>
    <w:rsid w:val="0020566E"/>
    <w:rsid w:val="002057BC"/>
    <w:rsid w:val="00205DCD"/>
    <w:rsid w:val="00207E65"/>
    <w:rsid w:val="0021049E"/>
    <w:rsid w:val="0021199F"/>
    <w:rsid w:val="00216A77"/>
    <w:rsid w:val="00216F12"/>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4D42"/>
    <w:rsid w:val="00265F20"/>
    <w:rsid w:val="00267F60"/>
    <w:rsid w:val="00271230"/>
    <w:rsid w:val="00273C2E"/>
    <w:rsid w:val="002747EC"/>
    <w:rsid w:val="00274D2E"/>
    <w:rsid w:val="00280D7B"/>
    <w:rsid w:val="0028199F"/>
    <w:rsid w:val="002845EF"/>
    <w:rsid w:val="002855BF"/>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3E6D"/>
    <w:rsid w:val="002B446B"/>
    <w:rsid w:val="002B5A2A"/>
    <w:rsid w:val="002B7066"/>
    <w:rsid w:val="002B707A"/>
    <w:rsid w:val="002B7A14"/>
    <w:rsid w:val="002C1220"/>
    <w:rsid w:val="002C1E71"/>
    <w:rsid w:val="002C2085"/>
    <w:rsid w:val="002C3D2A"/>
    <w:rsid w:val="002C3E62"/>
    <w:rsid w:val="002C4C12"/>
    <w:rsid w:val="002C4C9C"/>
    <w:rsid w:val="002C54F7"/>
    <w:rsid w:val="002D075F"/>
    <w:rsid w:val="002D26EE"/>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217F"/>
    <w:rsid w:val="00304A50"/>
    <w:rsid w:val="0030508D"/>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9B6"/>
    <w:rsid w:val="00353EE1"/>
    <w:rsid w:val="0035462D"/>
    <w:rsid w:val="00354716"/>
    <w:rsid w:val="00354A4F"/>
    <w:rsid w:val="003556A5"/>
    <w:rsid w:val="003565BE"/>
    <w:rsid w:val="00356EC2"/>
    <w:rsid w:val="00356FDD"/>
    <w:rsid w:val="00357582"/>
    <w:rsid w:val="00357F79"/>
    <w:rsid w:val="00362F5F"/>
    <w:rsid w:val="00363711"/>
    <w:rsid w:val="0036469A"/>
    <w:rsid w:val="0037010F"/>
    <w:rsid w:val="00370C57"/>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7671"/>
    <w:rsid w:val="003D3DA7"/>
    <w:rsid w:val="003D50E6"/>
    <w:rsid w:val="003D59CD"/>
    <w:rsid w:val="003D68B5"/>
    <w:rsid w:val="003D7C4B"/>
    <w:rsid w:val="003E16BE"/>
    <w:rsid w:val="003E215C"/>
    <w:rsid w:val="003E5780"/>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07796"/>
    <w:rsid w:val="00411A17"/>
    <w:rsid w:val="0041566D"/>
    <w:rsid w:val="004168D2"/>
    <w:rsid w:val="00420701"/>
    <w:rsid w:val="00424B9F"/>
    <w:rsid w:val="00426E7A"/>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303"/>
    <w:rsid w:val="00480550"/>
    <w:rsid w:val="00483AFF"/>
    <w:rsid w:val="00484D8C"/>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2321"/>
    <w:rsid w:val="004B23B9"/>
    <w:rsid w:val="004B4758"/>
    <w:rsid w:val="004B5CDE"/>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D599A"/>
    <w:rsid w:val="004D717A"/>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2E6"/>
    <w:rsid w:val="004F536A"/>
    <w:rsid w:val="004F64A3"/>
    <w:rsid w:val="005020E7"/>
    <w:rsid w:val="00502710"/>
    <w:rsid w:val="00502ACC"/>
    <w:rsid w:val="00502B46"/>
    <w:rsid w:val="00503171"/>
    <w:rsid w:val="005100CC"/>
    <w:rsid w:val="005104C3"/>
    <w:rsid w:val="005109ED"/>
    <w:rsid w:val="0051140A"/>
    <w:rsid w:val="0051206A"/>
    <w:rsid w:val="00512309"/>
    <w:rsid w:val="00512CFF"/>
    <w:rsid w:val="00514482"/>
    <w:rsid w:val="00520A53"/>
    <w:rsid w:val="00522C51"/>
    <w:rsid w:val="00526054"/>
    <w:rsid w:val="00526E01"/>
    <w:rsid w:val="00530762"/>
    <w:rsid w:val="005323EE"/>
    <w:rsid w:val="00533141"/>
    <w:rsid w:val="00534771"/>
    <w:rsid w:val="00534DA0"/>
    <w:rsid w:val="00537356"/>
    <w:rsid w:val="005411E7"/>
    <w:rsid w:val="00543E6C"/>
    <w:rsid w:val="00544ECE"/>
    <w:rsid w:val="00552573"/>
    <w:rsid w:val="005536AB"/>
    <w:rsid w:val="00556793"/>
    <w:rsid w:val="00557884"/>
    <w:rsid w:val="0056341C"/>
    <w:rsid w:val="00563647"/>
    <w:rsid w:val="005642FE"/>
    <w:rsid w:val="00565087"/>
    <w:rsid w:val="0056573F"/>
    <w:rsid w:val="00566445"/>
    <w:rsid w:val="00566D2C"/>
    <w:rsid w:val="00571EB2"/>
    <w:rsid w:val="00572ADE"/>
    <w:rsid w:val="005731F4"/>
    <w:rsid w:val="00573616"/>
    <w:rsid w:val="005751B1"/>
    <w:rsid w:val="005759A2"/>
    <w:rsid w:val="00575B02"/>
    <w:rsid w:val="00576820"/>
    <w:rsid w:val="0058094E"/>
    <w:rsid w:val="0058519B"/>
    <w:rsid w:val="0058588B"/>
    <w:rsid w:val="00586F17"/>
    <w:rsid w:val="0059017B"/>
    <w:rsid w:val="0059146F"/>
    <w:rsid w:val="00591568"/>
    <w:rsid w:val="00592B81"/>
    <w:rsid w:val="00593573"/>
    <w:rsid w:val="00593957"/>
    <w:rsid w:val="00594846"/>
    <w:rsid w:val="005950E0"/>
    <w:rsid w:val="00596A09"/>
    <w:rsid w:val="00597653"/>
    <w:rsid w:val="005A0389"/>
    <w:rsid w:val="005A1D77"/>
    <w:rsid w:val="005A3223"/>
    <w:rsid w:val="005A3AF8"/>
    <w:rsid w:val="005A669D"/>
    <w:rsid w:val="005B01C6"/>
    <w:rsid w:val="005B021A"/>
    <w:rsid w:val="005B0915"/>
    <w:rsid w:val="005B0D19"/>
    <w:rsid w:val="005B1232"/>
    <w:rsid w:val="005B1D3C"/>
    <w:rsid w:val="005B34D8"/>
    <w:rsid w:val="005B4DEE"/>
    <w:rsid w:val="005B641A"/>
    <w:rsid w:val="005B6646"/>
    <w:rsid w:val="005C1021"/>
    <w:rsid w:val="005C16A8"/>
    <w:rsid w:val="005C5D69"/>
    <w:rsid w:val="005C7846"/>
    <w:rsid w:val="005C7B8F"/>
    <w:rsid w:val="005D53D9"/>
    <w:rsid w:val="005D74F9"/>
    <w:rsid w:val="005E1C7A"/>
    <w:rsid w:val="005E3D0F"/>
    <w:rsid w:val="005E431B"/>
    <w:rsid w:val="005E55EE"/>
    <w:rsid w:val="005E59C1"/>
    <w:rsid w:val="005E688A"/>
    <w:rsid w:val="005E7E18"/>
    <w:rsid w:val="005F10C3"/>
    <w:rsid w:val="005F11C7"/>
    <w:rsid w:val="005F11E0"/>
    <w:rsid w:val="005F191C"/>
    <w:rsid w:val="005F2419"/>
    <w:rsid w:val="005F4A0C"/>
    <w:rsid w:val="005F4D98"/>
    <w:rsid w:val="005F71B4"/>
    <w:rsid w:val="006025D4"/>
    <w:rsid w:val="006042FA"/>
    <w:rsid w:val="00604791"/>
    <w:rsid w:val="006051CC"/>
    <w:rsid w:val="0061081F"/>
    <w:rsid w:val="00611566"/>
    <w:rsid w:val="006142C4"/>
    <w:rsid w:val="0061490D"/>
    <w:rsid w:val="00615641"/>
    <w:rsid w:val="006158C6"/>
    <w:rsid w:val="00615CC3"/>
    <w:rsid w:val="0061728F"/>
    <w:rsid w:val="00617799"/>
    <w:rsid w:val="00617C52"/>
    <w:rsid w:val="0062034B"/>
    <w:rsid w:val="006204D3"/>
    <w:rsid w:val="00622E1A"/>
    <w:rsid w:val="006251CE"/>
    <w:rsid w:val="00631B89"/>
    <w:rsid w:val="00631BA9"/>
    <w:rsid w:val="00634CE1"/>
    <w:rsid w:val="00636178"/>
    <w:rsid w:val="00636E70"/>
    <w:rsid w:val="00636EE6"/>
    <w:rsid w:val="006414E1"/>
    <w:rsid w:val="00642ACA"/>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15B7"/>
    <w:rsid w:val="0066484B"/>
    <w:rsid w:val="00666915"/>
    <w:rsid w:val="00666A58"/>
    <w:rsid w:val="00666C06"/>
    <w:rsid w:val="00666CD2"/>
    <w:rsid w:val="00666F47"/>
    <w:rsid w:val="00667667"/>
    <w:rsid w:val="00670F0D"/>
    <w:rsid w:val="00671901"/>
    <w:rsid w:val="00672012"/>
    <w:rsid w:val="00672C5E"/>
    <w:rsid w:val="0067441F"/>
    <w:rsid w:val="00674CC8"/>
    <w:rsid w:val="00681D34"/>
    <w:rsid w:val="00682281"/>
    <w:rsid w:val="00683C17"/>
    <w:rsid w:val="00684AB0"/>
    <w:rsid w:val="00685083"/>
    <w:rsid w:val="006859FC"/>
    <w:rsid w:val="006860E1"/>
    <w:rsid w:val="00686286"/>
    <w:rsid w:val="006863A7"/>
    <w:rsid w:val="00690975"/>
    <w:rsid w:val="00690FBE"/>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220F"/>
    <w:rsid w:val="006B2381"/>
    <w:rsid w:val="006B3C66"/>
    <w:rsid w:val="006B4328"/>
    <w:rsid w:val="006B557A"/>
    <w:rsid w:val="006B5933"/>
    <w:rsid w:val="006C1888"/>
    <w:rsid w:val="006C3245"/>
    <w:rsid w:val="006C3775"/>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F54"/>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1199A"/>
    <w:rsid w:val="00711CED"/>
    <w:rsid w:val="00711F70"/>
    <w:rsid w:val="007149BF"/>
    <w:rsid w:val="007151AC"/>
    <w:rsid w:val="00716D58"/>
    <w:rsid w:val="007179A7"/>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7D40"/>
    <w:rsid w:val="00761EE1"/>
    <w:rsid w:val="0076250D"/>
    <w:rsid w:val="00763B42"/>
    <w:rsid w:val="00765BA8"/>
    <w:rsid w:val="00765E5A"/>
    <w:rsid w:val="00766207"/>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5546"/>
    <w:rsid w:val="007D13D0"/>
    <w:rsid w:val="007D392F"/>
    <w:rsid w:val="007D4384"/>
    <w:rsid w:val="007D56F6"/>
    <w:rsid w:val="007D6785"/>
    <w:rsid w:val="007D6F9E"/>
    <w:rsid w:val="007D7863"/>
    <w:rsid w:val="007E0300"/>
    <w:rsid w:val="007E0332"/>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08D0"/>
    <w:rsid w:val="00813CDA"/>
    <w:rsid w:val="0081452D"/>
    <w:rsid w:val="0081560B"/>
    <w:rsid w:val="008175F5"/>
    <w:rsid w:val="008176B8"/>
    <w:rsid w:val="00820849"/>
    <w:rsid w:val="00821512"/>
    <w:rsid w:val="008218C2"/>
    <w:rsid w:val="00824626"/>
    <w:rsid w:val="00826171"/>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559"/>
    <w:rsid w:val="008822AF"/>
    <w:rsid w:val="00883F19"/>
    <w:rsid w:val="00884465"/>
    <w:rsid w:val="00886D6C"/>
    <w:rsid w:val="008871F2"/>
    <w:rsid w:val="00893167"/>
    <w:rsid w:val="00894B03"/>
    <w:rsid w:val="0089523E"/>
    <w:rsid w:val="00896279"/>
    <w:rsid w:val="0089631F"/>
    <w:rsid w:val="00896515"/>
    <w:rsid w:val="00896CBD"/>
    <w:rsid w:val="00897C57"/>
    <w:rsid w:val="008A0473"/>
    <w:rsid w:val="008A31C5"/>
    <w:rsid w:val="008A3464"/>
    <w:rsid w:val="008A3B1C"/>
    <w:rsid w:val="008A40B0"/>
    <w:rsid w:val="008A4C19"/>
    <w:rsid w:val="008A4C78"/>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BC2"/>
    <w:rsid w:val="008F7C0D"/>
    <w:rsid w:val="009004C7"/>
    <w:rsid w:val="00900782"/>
    <w:rsid w:val="009008E1"/>
    <w:rsid w:val="0090271F"/>
    <w:rsid w:val="00904A71"/>
    <w:rsid w:val="00910049"/>
    <w:rsid w:val="0091160B"/>
    <w:rsid w:val="009145D4"/>
    <w:rsid w:val="00915010"/>
    <w:rsid w:val="009163CE"/>
    <w:rsid w:val="0091774A"/>
    <w:rsid w:val="00917D83"/>
    <w:rsid w:val="00920338"/>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171E"/>
    <w:rsid w:val="00961B32"/>
    <w:rsid w:val="00962FBF"/>
    <w:rsid w:val="00963D86"/>
    <w:rsid w:val="0096490A"/>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7D92"/>
    <w:rsid w:val="009A2927"/>
    <w:rsid w:val="009A3390"/>
    <w:rsid w:val="009A3AC7"/>
    <w:rsid w:val="009A482D"/>
    <w:rsid w:val="009A4FD4"/>
    <w:rsid w:val="009A4FD9"/>
    <w:rsid w:val="009A5190"/>
    <w:rsid w:val="009B28F7"/>
    <w:rsid w:val="009B629D"/>
    <w:rsid w:val="009B6C3A"/>
    <w:rsid w:val="009B7671"/>
    <w:rsid w:val="009C01DA"/>
    <w:rsid w:val="009C1D9C"/>
    <w:rsid w:val="009C2009"/>
    <w:rsid w:val="009C2DEE"/>
    <w:rsid w:val="009C4014"/>
    <w:rsid w:val="009C55D0"/>
    <w:rsid w:val="009C55E8"/>
    <w:rsid w:val="009C5D10"/>
    <w:rsid w:val="009C67DB"/>
    <w:rsid w:val="009C7DAE"/>
    <w:rsid w:val="009D0FF6"/>
    <w:rsid w:val="009D1801"/>
    <w:rsid w:val="009D30B7"/>
    <w:rsid w:val="009D4BF1"/>
    <w:rsid w:val="009D55A4"/>
    <w:rsid w:val="009D73C0"/>
    <w:rsid w:val="009E0A7B"/>
    <w:rsid w:val="009E3E1E"/>
    <w:rsid w:val="009E48B1"/>
    <w:rsid w:val="009E7608"/>
    <w:rsid w:val="009F056C"/>
    <w:rsid w:val="009F17BF"/>
    <w:rsid w:val="009F1D36"/>
    <w:rsid w:val="009F4335"/>
    <w:rsid w:val="009F482E"/>
    <w:rsid w:val="009F4A5F"/>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948"/>
    <w:rsid w:val="00A26B6E"/>
    <w:rsid w:val="00A26C86"/>
    <w:rsid w:val="00A30EE8"/>
    <w:rsid w:val="00A319AA"/>
    <w:rsid w:val="00A32BB7"/>
    <w:rsid w:val="00A33330"/>
    <w:rsid w:val="00A35414"/>
    <w:rsid w:val="00A35C09"/>
    <w:rsid w:val="00A4234A"/>
    <w:rsid w:val="00A43886"/>
    <w:rsid w:val="00A43B3A"/>
    <w:rsid w:val="00A44166"/>
    <w:rsid w:val="00A455AE"/>
    <w:rsid w:val="00A4702F"/>
    <w:rsid w:val="00A47497"/>
    <w:rsid w:val="00A501C7"/>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90B53"/>
    <w:rsid w:val="00A92977"/>
    <w:rsid w:val="00A935CB"/>
    <w:rsid w:val="00A95D85"/>
    <w:rsid w:val="00A95EC3"/>
    <w:rsid w:val="00A96374"/>
    <w:rsid w:val="00A9671C"/>
    <w:rsid w:val="00AA0C38"/>
    <w:rsid w:val="00AA0D25"/>
    <w:rsid w:val="00AA0F95"/>
    <w:rsid w:val="00AA2EC0"/>
    <w:rsid w:val="00AA4AF2"/>
    <w:rsid w:val="00AA4E8F"/>
    <w:rsid w:val="00AA53C6"/>
    <w:rsid w:val="00AB0EE8"/>
    <w:rsid w:val="00AB14C4"/>
    <w:rsid w:val="00AB30AE"/>
    <w:rsid w:val="00AB3A30"/>
    <w:rsid w:val="00AB3B76"/>
    <w:rsid w:val="00AB43B1"/>
    <w:rsid w:val="00AB7904"/>
    <w:rsid w:val="00AC01D1"/>
    <w:rsid w:val="00AC205B"/>
    <w:rsid w:val="00AC2C87"/>
    <w:rsid w:val="00AC30E3"/>
    <w:rsid w:val="00AC39D1"/>
    <w:rsid w:val="00AC4E7E"/>
    <w:rsid w:val="00AD6538"/>
    <w:rsid w:val="00AE0FAB"/>
    <w:rsid w:val="00AE131B"/>
    <w:rsid w:val="00AE1816"/>
    <w:rsid w:val="00AE272C"/>
    <w:rsid w:val="00AE283D"/>
    <w:rsid w:val="00AE4D66"/>
    <w:rsid w:val="00AE5120"/>
    <w:rsid w:val="00AF248A"/>
    <w:rsid w:val="00AF3F37"/>
    <w:rsid w:val="00AF6AC6"/>
    <w:rsid w:val="00B033EF"/>
    <w:rsid w:val="00B03B3C"/>
    <w:rsid w:val="00B04B0E"/>
    <w:rsid w:val="00B07498"/>
    <w:rsid w:val="00B07B85"/>
    <w:rsid w:val="00B10117"/>
    <w:rsid w:val="00B114C3"/>
    <w:rsid w:val="00B12217"/>
    <w:rsid w:val="00B1453B"/>
    <w:rsid w:val="00B15449"/>
    <w:rsid w:val="00B1723E"/>
    <w:rsid w:val="00B20517"/>
    <w:rsid w:val="00B2235D"/>
    <w:rsid w:val="00B23B71"/>
    <w:rsid w:val="00B25551"/>
    <w:rsid w:val="00B25E3B"/>
    <w:rsid w:val="00B30390"/>
    <w:rsid w:val="00B31AA3"/>
    <w:rsid w:val="00B32436"/>
    <w:rsid w:val="00B34185"/>
    <w:rsid w:val="00B35B30"/>
    <w:rsid w:val="00B36640"/>
    <w:rsid w:val="00B37066"/>
    <w:rsid w:val="00B4022D"/>
    <w:rsid w:val="00B4029E"/>
    <w:rsid w:val="00B4115B"/>
    <w:rsid w:val="00B4376D"/>
    <w:rsid w:val="00B437B9"/>
    <w:rsid w:val="00B446F3"/>
    <w:rsid w:val="00B4479D"/>
    <w:rsid w:val="00B46AEA"/>
    <w:rsid w:val="00B46DFA"/>
    <w:rsid w:val="00B472AE"/>
    <w:rsid w:val="00B47B4C"/>
    <w:rsid w:val="00B50CF1"/>
    <w:rsid w:val="00B53026"/>
    <w:rsid w:val="00B562BE"/>
    <w:rsid w:val="00B56610"/>
    <w:rsid w:val="00B573A0"/>
    <w:rsid w:val="00B575B7"/>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7D03"/>
    <w:rsid w:val="00B80819"/>
    <w:rsid w:val="00B836B3"/>
    <w:rsid w:val="00B90336"/>
    <w:rsid w:val="00B92E27"/>
    <w:rsid w:val="00B931D0"/>
    <w:rsid w:val="00B94EC5"/>
    <w:rsid w:val="00B95C0E"/>
    <w:rsid w:val="00BA0F1F"/>
    <w:rsid w:val="00BA24F5"/>
    <w:rsid w:val="00BA2519"/>
    <w:rsid w:val="00BA4DBE"/>
    <w:rsid w:val="00BA79DD"/>
    <w:rsid w:val="00BB05BD"/>
    <w:rsid w:val="00BB6663"/>
    <w:rsid w:val="00BC11EC"/>
    <w:rsid w:val="00BC1987"/>
    <w:rsid w:val="00BC434A"/>
    <w:rsid w:val="00BC6DEB"/>
    <w:rsid w:val="00BD0CE7"/>
    <w:rsid w:val="00BD1EA5"/>
    <w:rsid w:val="00BD24BE"/>
    <w:rsid w:val="00BD2981"/>
    <w:rsid w:val="00BD4231"/>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5B4"/>
    <w:rsid w:val="00C03E55"/>
    <w:rsid w:val="00C063E2"/>
    <w:rsid w:val="00C07D13"/>
    <w:rsid w:val="00C10D1A"/>
    <w:rsid w:val="00C10EDD"/>
    <w:rsid w:val="00C149EE"/>
    <w:rsid w:val="00C14CA9"/>
    <w:rsid w:val="00C152E8"/>
    <w:rsid w:val="00C15E5F"/>
    <w:rsid w:val="00C16011"/>
    <w:rsid w:val="00C1677D"/>
    <w:rsid w:val="00C17BCE"/>
    <w:rsid w:val="00C22564"/>
    <w:rsid w:val="00C22E1E"/>
    <w:rsid w:val="00C24D47"/>
    <w:rsid w:val="00C25F8E"/>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434A"/>
    <w:rsid w:val="00C600BD"/>
    <w:rsid w:val="00C60947"/>
    <w:rsid w:val="00C610B6"/>
    <w:rsid w:val="00C622CD"/>
    <w:rsid w:val="00C64FF9"/>
    <w:rsid w:val="00C66F3D"/>
    <w:rsid w:val="00C66FA3"/>
    <w:rsid w:val="00C67D12"/>
    <w:rsid w:val="00C70B6F"/>
    <w:rsid w:val="00C72223"/>
    <w:rsid w:val="00C73EC3"/>
    <w:rsid w:val="00C7411C"/>
    <w:rsid w:val="00C74479"/>
    <w:rsid w:val="00C7511D"/>
    <w:rsid w:val="00C760C9"/>
    <w:rsid w:val="00C80EDC"/>
    <w:rsid w:val="00C81DF9"/>
    <w:rsid w:val="00C82039"/>
    <w:rsid w:val="00C83902"/>
    <w:rsid w:val="00C87616"/>
    <w:rsid w:val="00C937B8"/>
    <w:rsid w:val="00C938E9"/>
    <w:rsid w:val="00C95FAA"/>
    <w:rsid w:val="00C96DBB"/>
    <w:rsid w:val="00C96E8D"/>
    <w:rsid w:val="00C9791D"/>
    <w:rsid w:val="00CA02ED"/>
    <w:rsid w:val="00CA0917"/>
    <w:rsid w:val="00CA0DA5"/>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CFF"/>
    <w:rsid w:val="00CB5E68"/>
    <w:rsid w:val="00CB61D2"/>
    <w:rsid w:val="00CB6AF0"/>
    <w:rsid w:val="00CC122B"/>
    <w:rsid w:val="00CC2CC8"/>
    <w:rsid w:val="00CC44EF"/>
    <w:rsid w:val="00CC4DEA"/>
    <w:rsid w:val="00CC59D6"/>
    <w:rsid w:val="00CC6CA5"/>
    <w:rsid w:val="00CD0ABE"/>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081F"/>
    <w:rsid w:val="00D13188"/>
    <w:rsid w:val="00D14570"/>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4A13"/>
    <w:rsid w:val="00D45C9E"/>
    <w:rsid w:val="00D46851"/>
    <w:rsid w:val="00D47AA0"/>
    <w:rsid w:val="00D509BB"/>
    <w:rsid w:val="00D515CE"/>
    <w:rsid w:val="00D53116"/>
    <w:rsid w:val="00D53722"/>
    <w:rsid w:val="00D537F6"/>
    <w:rsid w:val="00D55066"/>
    <w:rsid w:val="00D572DA"/>
    <w:rsid w:val="00D61685"/>
    <w:rsid w:val="00D62561"/>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56C8"/>
    <w:rsid w:val="00D86329"/>
    <w:rsid w:val="00D87E00"/>
    <w:rsid w:val="00D911DC"/>
    <w:rsid w:val="00D9134D"/>
    <w:rsid w:val="00D9441A"/>
    <w:rsid w:val="00D96025"/>
    <w:rsid w:val="00D960EE"/>
    <w:rsid w:val="00D96454"/>
    <w:rsid w:val="00D96733"/>
    <w:rsid w:val="00D970D6"/>
    <w:rsid w:val="00DA1BEA"/>
    <w:rsid w:val="00DA243A"/>
    <w:rsid w:val="00DA3072"/>
    <w:rsid w:val="00DA32E6"/>
    <w:rsid w:val="00DA4E17"/>
    <w:rsid w:val="00DA5797"/>
    <w:rsid w:val="00DA5FE4"/>
    <w:rsid w:val="00DA7A03"/>
    <w:rsid w:val="00DB1818"/>
    <w:rsid w:val="00DB254D"/>
    <w:rsid w:val="00DB3978"/>
    <w:rsid w:val="00DB473A"/>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623E"/>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402C"/>
    <w:rsid w:val="00E376B0"/>
    <w:rsid w:val="00E46555"/>
    <w:rsid w:val="00E47BC4"/>
    <w:rsid w:val="00E5071A"/>
    <w:rsid w:val="00E51773"/>
    <w:rsid w:val="00E52EBD"/>
    <w:rsid w:val="00E55C02"/>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6E21"/>
    <w:rsid w:val="00EA22F8"/>
    <w:rsid w:val="00EA472F"/>
    <w:rsid w:val="00EA6955"/>
    <w:rsid w:val="00EB0BA3"/>
    <w:rsid w:val="00EB4384"/>
    <w:rsid w:val="00EB60BA"/>
    <w:rsid w:val="00EB7D70"/>
    <w:rsid w:val="00EC1148"/>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5B63"/>
    <w:rsid w:val="00EE6A05"/>
    <w:rsid w:val="00EF0D20"/>
    <w:rsid w:val="00EF115B"/>
    <w:rsid w:val="00EF1956"/>
    <w:rsid w:val="00EF4175"/>
    <w:rsid w:val="00EF4630"/>
    <w:rsid w:val="00EF5AC3"/>
    <w:rsid w:val="00EF628F"/>
    <w:rsid w:val="00EF7667"/>
    <w:rsid w:val="00EF7A24"/>
    <w:rsid w:val="00F00780"/>
    <w:rsid w:val="00F025A2"/>
    <w:rsid w:val="00F03003"/>
    <w:rsid w:val="00F03C5A"/>
    <w:rsid w:val="00F0430E"/>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74FA"/>
    <w:rsid w:val="00F31A73"/>
    <w:rsid w:val="00F330BB"/>
    <w:rsid w:val="00F37743"/>
    <w:rsid w:val="00F40161"/>
    <w:rsid w:val="00F402FC"/>
    <w:rsid w:val="00F4160A"/>
    <w:rsid w:val="00F418AD"/>
    <w:rsid w:val="00F41BFB"/>
    <w:rsid w:val="00F41D6C"/>
    <w:rsid w:val="00F42D7E"/>
    <w:rsid w:val="00F4454A"/>
    <w:rsid w:val="00F456C3"/>
    <w:rsid w:val="00F50F3A"/>
    <w:rsid w:val="00F53E42"/>
    <w:rsid w:val="00F53F29"/>
    <w:rsid w:val="00F54760"/>
    <w:rsid w:val="00F54A3D"/>
    <w:rsid w:val="00F56DDF"/>
    <w:rsid w:val="00F57E74"/>
    <w:rsid w:val="00F57F3D"/>
    <w:rsid w:val="00F609E8"/>
    <w:rsid w:val="00F62A26"/>
    <w:rsid w:val="00F653B8"/>
    <w:rsid w:val="00F65FC0"/>
    <w:rsid w:val="00F66509"/>
    <w:rsid w:val="00F703DE"/>
    <w:rsid w:val="00F70559"/>
    <w:rsid w:val="00F70A2C"/>
    <w:rsid w:val="00F71EAF"/>
    <w:rsid w:val="00F755D5"/>
    <w:rsid w:val="00F75748"/>
    <w:rsid w:val="00F76C5A"/>
    <w:rsid w:val="00F76F8F"/>
    <w:rsid w:val="00F82564"/>
    <w:rsid w:val="00F826B3"/>
    <w:rsid w:val="00F8275A"/>
    <w:rsid w:val="00F82D09"/>
    <w:rsid w:val="00F84D05"/>
    <w:rsid w:val="00F8519C"/>
    <w:rsid w:val="00F86F01"/>
    <w:rsid w:val="00F873D2"/>
    <w:rsid w:val="00F9036B"/>
    <w:rsid w:val="00F9106C"/>
    <w:rsid w:val="00F91863"/>
    <w:rsid w:val="00F923F9"/>
    <w:rsid w:val="00F92CEA"/>
    <w:rsid w:val="00F95682"/>
    <w:rsid w:val="00F967C9"/>
    <w:rsid w:val="00F968CA"/>
    <w:rsid w:val="00F97736"/>
    <w:rsid w:val="00FA0BC3"/>
    <w:rsid w:val="00FA1266"/>
    <w:rsid w:val="00FA17D9"/>
    <w:rsid w:val="00FA1AE3"/>
    <w:rsid w:val="00FA1E98"/>
    <w:rsid w:val="00FA4A45"/>
    <w:rsid w:val="00FA755C"/>
    <w:rsid w:val="00FB1B54"/>
    <w:rsid w:val="00FB2B6A"/>
    <w:rsid w:val="00FB4B7E"/>
    <w:rsid w:val="00FB69EF"/>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D981BC"/>
    <w:rsid w:val="1E0E077C"/>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D7138E4"/>
  <w15:chartTrackingRefBased/>
  <w15:docId w15:val="{6B13B504-4E5B-4DAB-80C3-8842EBF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5AIRPNAIUNRU-1156379521-1967</_dlc_DocId>
    <_dlc_DocIdUrl xmlns="71c5aaf6-e6ce-465b-b873-5148d2a4c105">
      <Url>https://nokia.sharepoint.com/sites/c5g/e2earch/_layouts/15/DocIdRedir.aspx?ID=5AIRPNAIUNRU-1156379521-1967</Url>
      <Description>5AIRPNAIUNRU-1156379521-1967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58A2C1-56E3-4AD8-9549-FD65F82D19FD}">
  <ds:schemaRefs>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1e1cf1a-759b-4612-9ceb-2888e9efb08a"/>
    <ds:schemaRef ds:uri="http://purl.org/dc/elements/1.1/"/>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1F0CEF9E-E1B8-44BF-80E3-B8D02F8D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2</cp:revision>
  <cp:lastPrinted>2019-03-27T07:16:00Z</cp:lastPrinted>
  <dcterms:created xsi:type="dcterms:W3CDTF">2020-10-23T01:54:00Z</dcterms:created>
  <dcterms:modified xsi:type="dcterms:W3CDTF">2020-10-23T01:54:00Z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09b77e86-0be1-4233-a030-aded8072a883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